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3F5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               HOTĂRÂRE   Nr. 229/2009 din  4 martie 2009</w:t>
      </w:r>
    </w:p>
    <w:p w14:paraId="07924C5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privind reorganizarea Regiei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Pădurilor - Romsilva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aprobarea regulamentului de organizare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</w:t>
      </w:r>
      <w:proofErr w:type="spellEnd"/>
    </w:p>
    <w:p w14:paraId="12878DF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55EB0F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în vigoare începând cu data de 29 aprilie 2020</w:t>
      </w:r>
    </w:p>
    <w:p w14:paraId="4CB9062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REALIZATOR: COMPANIA DE INFORMATICĂ NEAMŢ</w:t>
      </w:r>
    </w:p>
    <w:p w14:paraId="712E903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22604E3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actualizat prin produsul informatic legislativ LEX EXPERT în baza actelor normative modificatoare, publicate în Monitorul Oficial al României, Partea I, până la 29 aprilie 2020.</w:t>
      </w:r>
    </w:p>
    <w:p w14:paraId="63A5C76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69E0C84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 de bază</w:t>
      </w:r>
    </w:p>
    <w:p w14:paraId="6F7085F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Hotărârea Guvernului nr. 229/2009, publicată în Monitorul Oficial al României, Partea I, nr. 162 din 16 martie 2009</w:t>
      </w:r>
    </w:p>
    <w:p w14:paraId="4AD1233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5440A27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Acte modificatoare</w:t>
      </w:r>
    </w:p>
    <w:p w14:paraId="4EA56C8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Hotărârea Guvernului nr. 332/2020</w:t>
      </w:r>
    </w:p>
    <w:p w14:paraId="3B411A7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#M4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Hotărârea Guvernului nr. 183/2019</w:t>
      </w:r>
    </w:p>
    <w:p w14:paraId="4BA1DDA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Hotărârea Guvernului nr. 850/2018</w:t>
      </w:r>
    </w:p>
    <w:p w14:paraId="1BC19BB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#M2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Hotărârea Guvernului nr. 318/2015</w:t>
      </w:r>
    </w:p>
    <w:p w14:paraId="6D7EECC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Hotărârea Guvernului nr. 301/2015</w:t>
      </w:r>
    </w:p>
    <w:p w14:paraId="394F7F5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39D4103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Modificările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efectuate prin actele normative enumerate mai sus sunt scrise cu font italic. În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faţa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fiecărei modificări sau completări este indicat actul normativ care a efectuat modificarea sau completarea respectivă, în forma </w:t>
      </w:r>
      <w:r w:rsidRPr="00DB3831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#M1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r w:rsidRPr="00DB3831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#M2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etc.</w:t>
      </w:r>
    </w:p>
    <w:p w14:paraId="177F7E0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11391A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6C7F18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În temeiul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108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Constituţia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României, republicată,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11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alin. (2) din Legea nr. 46/2008 - Codul silvic, cu modificările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ulterioare,</w:t>
      </w:r>
    </w:p>
    <w:p w14:paraId="2F89F94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B2BD5F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Guvernul României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adoptă prezenta hotărâre.</w:t>
      </w:r>
    </w:p>
    <w:p w14:paraId="3BBCCDD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531417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</w:t>
      </w:r>
    </w:p>
    <w:p w14:paraId="5DA8567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Regia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Pădurilor - Romsilva, denumită în continuare Romsilva, se reorganizează potrivit prevederilor prezentei hotărâri.</w:t>
      </w:r>
    </w:p>
    <w:p w14:paraId="1E09882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6EB8AB6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Romsilva este persoană juridică, cu sediul central în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str. Petricani nr. 9 A, sectorul 2,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funcţionează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bază de gestiune economică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autonomie financiară.</w:t>
      </w:r>
    </w:p>
    <w:p w14:paraId="3D94CF4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0E0EBF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Romsilva este regie autonomă de interes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aflată sub autoritatea statului, prin autoritatea publică centrală care răspunde de silvicultură.</w:t>
      </w:r>
    </w:p>
    <w:p w14:paraId="1FC9A21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(4) Regulamentul de organizare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Romsilva,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competenţele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consiliului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directorului general sunt prevăzute în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1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55C6F7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</w:t>
      </w:r>
    </w:p>
    <w:p w14:paraId="162D5F5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Romsilva are în structura sa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fără personalitate juridică, prevăzute în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2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personalitate juridică, prevăzute în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3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ale căror adrese pot fi modificate prin hotărâre a Consiliului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Romsilva.</w:t>
      </w:r>
    </w:p>
    <w:p w14:paraId="65AFFD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Structurile organizatorice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la alin. (1) se aprobă de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Romsilva, conform prevederilor legale în vigoare.</w:t>
      </w:r>
    </w:p>
    <w:p w14:paraId="2B9170E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personalitate juridică prevăzute la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3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provin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direcţiilor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silvice.</w:t>
      </w:r>
    </w:p>
    <w:p w14:paraId="05A4626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(4) Încadrarea în noile structuri organizatorice a personalului existent la data intrării în vigoare a prezentei hotărâri se face pe baza verificării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cunoştinţelor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profesionale,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de lege, în limita posturilor disponibile.</w:t>
      </w:r>
    </w:p>
    <w:p w14:paraId="0E5FA3C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(5) Reîncadrarea în noile structuri organizatorice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numărul de posturi aprobat se face în termen de 90 de zile de la data intrării în vigoare a prezentei hotărâri.</w:t>
      </w:r>
    </w:p>
    <w:p w14:paraId="061B7A3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672B5C4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</w:t>
      </w:r>
    </w:p>
    <w:p w14:paraId="0580E02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Patrimoniul propriu al Romsilva, înregistrat în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evidenţele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contabile la data de 30 iunie 2019, totalizează 458.494.519 lei, fiind constituit prin însumarea patrimoniilor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structura sa.</w:t>
      </w:r>
    </w:p>
    <w:p w14:paraId="3C23D40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58A735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4</w:t>
      </w:r>
    </w:p>
    <w:p w14:paraId="6B7816D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Romsilva are ca scop principal gestionarea durabilă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unitară a fondului forestier proprietate publică a statului.</w:t>
      </w:r>
    </w:p>
    <w:p w14:paraId="79120DF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Activitatea principală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desfăşurată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Romsilva este "Silvicultură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forestiere", clasa CAEN 0210.</w:t>
      </w:r>
    </w:p>
    <w:p w14:paraId="44AE123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Prin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 care 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Romsilva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urmăreşte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64FED52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aplicarea strategiei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silviculturii,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acţionând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apărarea, conservarea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dezvoltarea durabilă a fondului forestier proprietate publică a statului, respectiv a celui proprietate publică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administrativ-teritoriale sau proprietate privată pe care îl administrează,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gestionarea fondurilor de vânătoare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pescuit atribuite, pentru recoltarea, prelucrarea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valorificarea, prin acte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fapte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comerţ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a produselor specifice fondului forestier, exercitând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serviciu public cu specific silvic;</w:t>
      </w:r>
    </w:p>
    <w:p w14:paraId="1F44F47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efectuarea de lucrări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dezvoltare tehnologică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proiectare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silviculturii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alte domenii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naturale,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întocmirea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documentaţii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topo-cadastrale;</w:t>
      </w:r>
    </w:p>
    <w:p w14:paraId="3363604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administrarea prin intermediul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personalitate juridică sau preluarea în custodie,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legii, a ariilor naturale protejate în care fondul forestier proprietate publică a statului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deţine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 pondere majoritară, asigurând conservarea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biodiversităţii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acestora;</w:t>
      </w:r>
    </w:p>
    <w:p w14:paraId="0670947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aplicarea strategiei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implementarea programelor de ameliorare genetică a cabalinelor de rasă,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ameliorarea, calificarea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exploatarea efectivelor de cabaline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proprii, organizarea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desfăşurarea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hipice;</w:t>
      </w:r>
    </w:p>
    <w:p w14:paraId="27FBDCC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animalelor de blană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efectuarea cercetării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dezvoltării tehnologice în acest domeniu.</w:t>
      </w:r>
    </w:p>
    <w:p w14:paraId="04510EA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5</w:t>
      </w:r>
    </w:p>
    <w:p w14:paraId="34AB6F5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Anexele nr. 1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- 3 fac parte integrantă din prezenta hotărâre.</w:t>
      </w:r>
    </w:p>
    <w:p w14:paraId="2FDB143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6</w:t>
      </w:r>
    </w:p>
    <w:p w14:paraId="02A2E03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Pe data intrării în vigoare a prezentei hotărâri,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Hotărârea Guvernului nr. 1.105/2003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privind reorganizarea Regiei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Pădurilor - Romsilva, publicată în Monitorul Oficial al României, Partea I, nr. 678 din 26 septembrie 2003, cu modificările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ulterioare, se abrogă.</w:t>
      </w:r>
    </w:p>
    <w:p w14:paraId="3D7F6E5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CB92F2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ANEXA 1</w:t>
      </w:r>
    </w:p>
    <w:p w14:paraId="47533F2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FAA1C9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REGULAMENTUL</w:t>
      </w:r>
    </w:p>
    <w:p w14:paraId="1C17EF3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de organizare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funcţionare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 Regiei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 Pădurilor - Romsilva</w:t>
      </w:r>
    </w:p>
    <w:p w14:paraId="5D414F2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D863EC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I</w:t>
      </w:r>
    </w:p>
    <w:p w14:paraId="1223D15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Scopul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obiectul de activitate</w:t>
      </w:r>
    </w:p>
    <w:p w14:paraId="0323613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F54FD3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</w:t>
      </w:r>
    </w:p>
    <w:p w14:paraId="7A83852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(1) Regia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Pădurilor - Romsilva, denumită în continuare Romsilva, are ca scop principal gestionarea durabilă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unitară, în conformitate cu prevederile legale, a fondului forestier proprietate publică a statului.</w:t>
      </w:r>
    </w:p>
    <w:p w14:paraId="2297BC9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Activitatea principală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desfăşurată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către Romsilva este "Silvicultură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forestiere", clasa CAEN 0210.</w:t>
      </w:r>
    </w:p>
    <w:p w14:paraId="322A2F0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Romsilva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astfel:</w:t>
      </w:r>
    </w:p>
    <w:p w14:paraId="175B721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1. vânătoare, capturarea cu capcane a vânatului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servicii anexe vânătorii - 0170;</w:t>
      </w:r>
    </w:p>
    <w:p w14:paraId="2A34C5E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2. prelucrarea lemnului, fabricarea produselor din lemn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plută,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excepţia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mobilei; fabricarea articolelor din paie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alte materiale vegetale împletite - 16;</w:t>
      </w:r>
    </w:p>
    <w:p w14:paraId="459A12A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3. pescuitul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acvacultura - 03;</w:t>
      </w:r>
    </w:p>
    <w:p w14:paraId="42CB612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4. prelucrarea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conservarea fructelor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legumelor - 1039;</w:t>
      </w:r>
    </w:p>
    <w:p w14:paraId="0F5BA52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5.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arhitectură, inginerie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consultanţă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tehnică legate de acestea - 711;</w:t>
      </w:r>
    </w:p>
    <w:p w14:paraId="49DBD70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6.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management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consultanţă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management - 702;</w:t>
      </w:r>
    </w:p>
    <w:p w14:paraId="11D43BA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7. cercetare-dezvoltare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naturale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inginerie - 721;</w:t>
      </w:r>
    </w:p>
    <w:p w14:paraId="1601139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8. elaborarea de studii de impact asupra mediului,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bilanţuri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mediu, studii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pedo-staţionale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condiţionarea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conservarea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testarea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calităţii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seminţelor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forestiere, testarea în vederea omologării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substanţe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utile pentru silvicultură (pesticide, erbicide,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îngrăşăminte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stimulatori etc.)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altele - 7010;</w:t>
      </w:r>
    </w:p>
    <w:p w14:paraId="4258675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9.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profesionale,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tehnice - 74;</w:t>
      </w:r>
    </w:p>
    <w:p w14:paraId="54820B6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10.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testări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analize tehnice - 712;</w:t>
      </w:r>
    </w:p>
    <w:p w14:paraId="1BFCB6E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11. cultivarea cerealelor, plantelor leguminoase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plantelor producătoare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seminţe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oleaginoase - 0111;</w:t>
      </w:r>
    </w:p>
    <w:p w14:paraId="49027EA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12. cultivarea plantelor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înmulţire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- 0130;</w:t>
      </w:r>
    </w:p>
    <w:p w14:paraId="7FC0F3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13. cultivarea legumelor,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specialităţilor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horticole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produselor de seră - 0113;</w:t>
      </w:r>
    </w:p>
    <w:p w14:paraId="283EF06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14. cultivarea fructelor, nucilor, a plantelor pentru băuturi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mirodenii - 0125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0127;</w:t>
      </w:r>
    </w:p>
    <w:p w14:paraId="11986EA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15.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cailor - 0143;</w:t>
      </w:r>
    </w:p>
    <w:p w14:paraId="1FDA36C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16.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altor animale - 0149;</w:t>
      </w:r>
    </w:p>
    <w:p w14:paraId="1174C4B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17.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servicii anexe agriculturii; grădinărit peisagistic (arhitectură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peisageră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) - 8130;</w:t>
      </w:r>
    </w:p>
    <w:p w14:paraId="47AB787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18.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ferme mixte (cultura vegetală combinată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animalelor) - 0150;</w:t>
      </w:r>
    </w:p>
    <w:p w14:paraId="183890B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19.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auxiliare agriculturii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după recoltare - 016;</w:t>
      </w:r>
    </w:p>
    <w:p w14:paraId="4D13C9F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20.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veterinare - 75;</w:t>
      </w:r>
    </w:p>
    <w:p w14:paraId="0B38DA2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21. tăbăcirea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finisarea pieilor; prepararea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vopsirea blănurilor - 1511;</w:t>
      </w:r>
    </w:p>
    <w:p w14:paraId="1F15216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22. fabricarea preparatelor pentru hrana animalelor de fermă - 1091;</w:t>
      </w:r>
    </w:p>
    <w:p w14:paraId="08AFE24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23. tăierea, fasonarea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finisarea pietrei - 237;</w:t>
      </w:r>
    </w:p>
    <w:p w14:paraId="5E87D66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24. exploatarea, repararea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întreţinerea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navelor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bărcilor - 3315;</w:t>
      </w:r>
    </w:p>
    <w:p w14:paraId="1C38A10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25.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construcţii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clădiri - 41;</w:t>
      </w:r>
    </w:p>
    <w:p w14:paraId="4387710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26. lucrări de geniu civil - 42;</w:t>
      </w:r>
    </w:p>
    <w:p w14:paraId="3E08C6D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27. lucrări speciale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construcţii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- 43;</w:t>
      </w:r>
    </w:p>
    <w:p w14:paraId="71C09B5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28.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extracţia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pietrei, nisipului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argilei - 081;</w:t>
      </w:r>
    </w:p>
    <w:p w14:paraId="0513464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29.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comerţ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ridicata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amănuntul - 45;</w:t>
      </w:r>
    </w:p>
    <w:p w14:paraId="4F7BA8C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30. transporturi rutiere de mărfuri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 de mutare - 494;</w:t>
      </w:r>
    </w:p>
    <w:p w14:paraId="56076AE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31. alte transporturi terestre de călători - 493;</w:t>
      </w:r>
    </w:p>
    <w:p w14:paraId="759C329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32. depozitări - 521;</w:t>
      </w:r>
    </w:p>
    <w:p w14:paraId="044DF0E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33.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anexe pentru transporturi - 522;</w:t>
      </w:r>
    </w:p>
    <w:p w14:paraId="3D1F6ED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34. hoteluri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facilităţi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cazare - 55;</w:t>
      </w:r>
    </w:p>
    <w:p w14:paraId="79EAF16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35.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agenţiilor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turistice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tur-operatorilor; alte servicii de rezervare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asistenţă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turistică - 79;</w:t>
      </w:r>
    </w:p>
    <w:p w14:paraId="453D214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36.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editare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cărţilor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ziarelor, revistelor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editare - 581;</w:t>
      </w:r>
    </w:p>
    <w:p w14:paraId="5532F85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37.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servicii informatice - 63;</w:t>
      </w:r>
    </w:p>
    <w:p w14:paraId="1F6ED18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38.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tranzacţii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imobiliare - 68;</w:t>
      </w:r>
    </w:p>
    <w:p w14:paraId="7968849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39. administrarea imobilelor pe bază de tarife sau contract - 6832;</w:t>
      </w:r>
    </w:p>
    <w:p w14:paraId="39B3E50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40. publicitate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studiere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pieţei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- 73;</w:t>
      </w:r>
    </w:p>
    <w:p w14:paraId="4565484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41.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închiriere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leasing - 77;</w:t>
      </w:r>
    </w:p>
    <w:p w14:paraId="5992C1B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42.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peisagistică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 pentru clădiri - 81;</w:t>
      </w:r>
    </w:p>
    <w:p w14:paraId="6E1EF90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43. alte forme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învăţământ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- 855;</w:t>
      </w:r>
    </w:p>
    <w:p w14:paraId="3544501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44.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servicii-suport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învăţământ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- 856;</w:t>
      </w:r>
    </w:p>
    <w:p w14:paraId="18C083C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45.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bibliotecilor, arhivelor, muzeelor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culturale - 91;</w:t>
      </w:r>
    </w:p>
    <w:p w14:paraId="2C8D315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46.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sportive, recreative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distractive - 93;</w:t>
      </w:r>
    </w:p>
    <w:p w14:paraId="3FAA45E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47.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grădinilor botanice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zoologice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rezervaţiilor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- 9104.</w:t>
      </w:r>
    </w:p>
    <w:p w14:paraId="02484EF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(4) Produsele specifice fondului forestier,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celelalte bunuri care se recoltează, se prelucrează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 valorifică de Romsilva sunt:</w:t>
      </w:r>
    </w:p>
    <w:p w14:paraId="2B0B0FD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lemnul pe picior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sub formă de sortimente,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produsele rezultate prin prelucrarea lemnului;</w:t>
      </w:r>
    </w:p>
    <w:p w14:paraId="626C3D7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arbori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arbuşti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ornamentali, pomi de Crăciun,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puieţi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forestieri, răchită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împletituri din răchită, mangal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bocşă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altele de această natură;</w:t>
      </w:r>
    </w:p>
    <w:p w14:paraId="6D80020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animale de interes cinegetic din crescătorii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cuprinsul fondurilor de vânătoare, carnea de vânat, trofeele de vânat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coarnele căzute în mod natural,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peştele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apele de munte, din păstrăvării,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bălţi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iazuri din fondul forestier, fructele de pădure,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seminţele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forestiere, ciupercile comestibile, plantele medicinale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aromatice, cultivate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flora spontană,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răşina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altele similare.</w:t>
      </w:r>
    </w:p>
    <w:p w14:paraId="62DBD9E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(5) Romsilva poate recolta, exploata, prelucra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valorifica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produse nespecifice fondului forestier.</w:t>
      </w:r>
    </w:p>
    <w:p w14:paraId="2742844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(6) Romsilva poate exploata în regie proprie lemn din fondul forestier proprietate publică a statului.</w:t>
      </w:r>
    </w:p>
    <w:p w14:paraId="3DD85A3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(7) Romsilva poate administra sau poate presta servicii silvice, pe bază de contract sau comandă, după caz,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suprafeţe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fond forestier proprietate privată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administrativ-teritoriale, perdele forestiere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vegetaţie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forestieră de pe terenuri din afara fondului forestier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00A27C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(8) Romsilva poate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desfăşura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cabalinelor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animalelor de blană,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silvoturism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agrement,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echitaţie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turism ecvestru,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 hipodromuri.</w:t>
      </w:r>
    </w:p>
    <w:p w14:paraId="10A4ECC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(9) Romsilva poate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obţine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venituri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vânzările de cabaline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animale de blană, la intern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extern, din vânzările de produse agricole excedentare,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servicii.</w:t>
      </w:r>
    </w:p>
    <w:p w14:paraId="221CBFA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F11AF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II</w:t>
      </w:r>
    </w:p>
    <w:p w14:paraId="13A489D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Atribuţii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competenţe</w:t>
      </w:r>
      <w:proofErr w:type="spellEnd"/>
    </w:p>
    <w:p w14:paraId="2A49C11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A819F7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</w:t>
      </w:r>
    </w:p>
    <w:p w14:paraId="09CE973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Romsilva are următoarele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principale:</w:t>
      </w:r>
    </w:p>
    <w:p w14:paraId="558B87F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A. în domeniul silviculturii, exploatării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prelucrării lemnului:</w:t>
      </w:r>
    </w:p>
    <w:p w14:paraId="64EC2C6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1. asigură integritatea fondului forestier proprietate publică a statului,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celui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deţinători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pe care îl are în administrare sau pentru care prestează servicii silvice,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gestionează durabil pădurile din cuprinsul acestuia;</w:t>
      </w:r>
    </w:p>
    <w:p w14:paraId="536F65A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2. asigură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lucrărilor necesare gospodăririi fondului forestier proprietate publică a statului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desfăşurării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normale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739C488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3.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realizează cadastrul pentru fondul forestier proprietate publică a statului;</w:t>
      </w:r>
    </w:p>
    <w:p w14:paraId="4D985DF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4. ia măsuri de lichidare a enclavelor din fondul forestier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corectare a perimetrului pădurilor;</w:t>
      </w:r>
    </w:p>
    <w:p w14:paraId="695948E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5. propune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/sau avizează, după caz, schimburi de terenuri, scoaterea definitivă sau ocuparea temporară a unor terenuri din fondul forestier;</w:t>
      </w:r>
    </w:p>
    <w:p w14:paraId="214EE25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6.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îndeplineşte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de lege referitoare la exercitarea dreptului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preempţiune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cazul tuturor vânzărilor, de bunăvoie sau silite, de terenuri forestiere;</w:t>
      </w:r>
    </w:p>
    <w:p w14:paraId="6A4F142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7. poate cumpăra, în numele statului, terenuri proprietate privată sau poate prelua asemenea terenuri, în cazul donării lor de către proprietari, în vederea împăduririi, cu fonduri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băneşti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alocate de 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la bugetul de stat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fondul de conservare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regenerare a pădurilor; terenurile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achiziţionate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către Romsilva din fonduri publice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fondul de conservare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regenerare devin fond forestier proprietate publică a statului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 intabulează ca atare;</w:t>
      </w:r>
    </w:p>
    <w:p w14:paraId="76C5EEF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8. preia în administrare terenuri degradate din domeniul privat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public al statului, incluse în perimetrele de ameliorare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a fi împădurite; cheltuielile pentru lucrările necesare se suportă din fondul de ameliorare a fondului funciar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destinaţie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silvică,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alocaţii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la bugetul de stat sau din alte surse;</w:t>
      </w:r>
    </w:p>
    <w:p w14:paraId="226E6EA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9.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efectuează paza fondului forestier pe care îl administrează împotriva tăierilor ilegale de arbori, furturilor, distrugerilor, degradărilor,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păşunatului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braconajului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altor fapte păgubitoare,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măsurile de prevenire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stingere a incendiilor de păduri în fondul forestier pe care îl administrează, asigurând în acest sens dotarea tehnică necesară;</w:t>
      </w:r>
    </w:p>
    <w:p w14:paraId="0197B13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10.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execută, în conformitate cu prevederile amenajamentelor silvice, ale studiilor sumare de amenajare sau ale altor studii de specialitate prevăzute de lege, lucrările de regenerare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reconstrucţie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ecologică a pădurilor pe care le administrează,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cele de îngrijire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arboretelor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tinere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întreţinere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regenerărilor;</w:t>
      </w:r>
    </w:p>
    <w:p w14:paraId="33758B4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11. asigură realizarea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compoziţiilor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regenerare stabilite prin amenajamentele silvice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studiile de specialitate în fondul forestier pe care îl administrează;</w:t>
      </w:r>
    </w:p>
    <w:p w14:paraId="3F6DF56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12. gestionează resursele genetice forestiere din fondul forestier pe care îl administrează;</w:t>
      </w:r>
    </w:p>
    <w:p w14:paraId="786C02A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13. asigură producerea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utilizarea de materiale forestiere de reproducere;</w:t>
      </w:r>
    </w:p>
    <w:p w14:paraId="62AF032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14. poate realiza împăduriri în afara fondului forestier,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perdele forestiere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6F19EA3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15. asigură protejarea terenurilor din fondul forestier pe care îl administrează împotriva eroziunii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altor forme de degradare, în baza proiectului de ameliorare, propunând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coordonând lucrări de corectare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torenţilor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 terenurile forestiere aflate în perimetrele de ameliorare,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la bugetul de stat sau din alte surse;</w:t>
      </w:r>
    </w:p>
    <w:p w14:paraId="503BB0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16. asigură starea fitosanitară corespunzătoare a pădurilor pe care le administrează, organizând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necesare pentru depistarea, prevenirea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combaterea bolilor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dăunătorilor;</w:t>
      </w:r>
    </w:p>
    <w:p w14:paraId="1CE37B8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17. amplasează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pune în valoare masa lemnoasă care urmează să se recolteze anual din pădurile pe care le administrează, în conformitate cu amenajamentele silvice;</w:t>
      </w:r>
    </w:p>
    <w:p w14:paraId="5E07C70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18. exercită controlul respectării regulilor silvice de exploatare a lemnului în pădurile pe care le administrează;</w:t>
      </w:r>
    </w:p>
    <w:p w14:paraId="6B6C676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19. controlează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provenienţa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materialelor lemnoase, a celorlalte produse specifice fondului forestier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legalitatea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circulaţiei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acestora;</w:t>
      </w:r>
    </w:p>
    <w:p w14:paraId="38C8F72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20. valorifică masa lemnoasă aprobată pentru recoltare din pădurile pe care le administrează;</w:t>
      </w:r>
    </w:p>
    <w:p w14:paraId="10BD4C6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21. execută, în regie proprie sau prin operatori economici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atestaţi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lucrări de exploatare a masei lemnoase din pădurile pe care le administrează;</w:t>
      </w:r>
    </w:p>
    <w:p w14:paraId="4928299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22. prelucrează lemn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instalaţii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proprii sau prin încheierea de contracte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societăţi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comerciale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valorifică produsele rezultate;</w:t>
      </w:r>
    </w:p>
    <w:p w14:paraId="24CF4A9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23.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achiziţionează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lemn pe picior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sortimente;</w:t>
      </w:r>
    </w:p>
    <w:p w14:paraId="3F6E1F9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24. asigură realizarea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reţelei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drumuri forestiere necesare accesibilizării fondului forestier proprietate publică a statului;</w:t>
      </w:r>
    </w:p>
    <w:p w14:paraId="7EBE79F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25. execută lucrări de construire,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întreţinere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reparaţii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drumurilor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căilor ferate forestiere pe care le administrează, în regie proprie sau prin operatori de specialitate;</w:t>
      </w:r>
    </w:p>
    <w:p w14:paraId="6C599C3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26. poate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deţine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nave fluviale în scopul administrării pădurilor situate în zona Dunării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unor râuri interioare;</w:t>
      </w:r>
    </w:p>
    <w:p w14:paraId="44CBFA9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27. administrează sau prestează servicii de specialitate, pe bază de comandă sau contract, pentru terenuri forestiere proprietate privată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administrativ-teritoriale, perdele forestiere sau terenuri din afara fondului forestier;</w:t>
      </w:r>
    </w:p>
    <w:p w14:paraId="605A889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28. sprijină,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deţinătorii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terenuri din afara fondului forestier în realizarea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plantaţii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perdele forestiere;</w:t>
      </w:r>
    </w:p>
    <w:p w14:paraId="0C36F91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29. gestionează fondurile de vânătoare care îi sunt atribuite;</w:t>
      </w:r>
    </w:p>
    <w:p w14:paraId="33FF11A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30. gestionează fondul piscicol din apele de munte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încredinţate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spre administrare,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legii;</w:t>
      </w:r>
    </w:p>
    <w:p w14:paraId="5B55A1F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31.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vânătoare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pescuit;</w:t>
      </w:r>
    </w:p>
    <w:p w14:paraId="7F3265B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32.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silvoturism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filmare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fotografiere a vânatului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peisajului natural;</w:t>
      </w:r>
    </w:p>
    <w:p w14:paraId="4B748B5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33.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intensivă a vânatului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spaţii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special amenajate;</w:t>
      </w:r>
    </w:p>
    <w:p w14:paraId="5112B0F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34. utilizează terenuri forestiere proprietate publică a statului, pe care le administrează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înfiinţarea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crescătorii de vânat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complexuri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vânătoare,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legii;</w:t>
      </w:r>
    </w:p>
    <w:p w14:paraId="551BF98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35. poate îndeplini orice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de lege, referitoare la gospodărirea fondurilor de vânătoare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celor de pescuit din apele de munte;</w:t>
      </w:r>
    </w:p>
    <w:p w14:paraId="2D417FC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36. valorifică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 materialul lemnos confiscat, sumele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obţinute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având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destinaţia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prevăzută de lege;</w:t>
      </w:r>
    </w:p>
    <w:p w14:paraId="44D08C5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37. participă cu produse la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expoziţii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târguri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străinătate, putând organiza, la rândul său, asemenea manifestări;</w:t>
      </w:r>
    </w:p>
    <w:p w14:paraId="0FA4367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B. în domeniul cercetării-dezvoltării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inovării în silvicultură:</w:t>
      </w:r>
    </w:p>
    <w:p w14:paraId="29CAB67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cercetare fundamentală, cercetare aplicativă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dezvoltare tehnologică în domeniul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naturale,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cercetări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dezvoltări multidisciplinare; prin dezvoltare tehnologică în silvicultură 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înţelege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amenajarea pădurilor, elaborarea studiilor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proiectelor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îmbunătăţiri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funciare în silvicultură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cadastru forestier;</w:t>
      </w:r>
    </w:p>
    <w:p w14:paraId="60C7E73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activitate sistematică, bazată pe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cunoştinţele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existente dobândite din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/sau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experienţa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practică, îndreptată spre realizarea de materiale, produse, tehnologii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dispozitive noi, sisteme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 noi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modernizarea celor deja produse sau instalate, pentru silvicultură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domenii;</w:t>
      </w:r>
    </w:p>
    <w:p w14:paraId="6FFF562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întreprinde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investigaţii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originale în scopul dobândirii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cunoştinţe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noi, dirijate către scopuri practice sau obiective specifice;</w:t>
      </w:r>
    </w:p>
    <w:p w14:paraId="31999A3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iniţiază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cooperare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tehnico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-economică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operatori economici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instituţii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străinătate;</w:t>
      </w:r>
    </w:p>
    <w:p w14:paraId="6CBF28A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asigură realizarea cercetărilor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specialitate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lucrărilor de amenajare a pădurilor prin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specializate autorizate, în pădurile pe care le administrează;</w:t>
      </w:r>
    </w:p>
    <w:p w14:paraId="7C871FE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asigură realizarea proiectelor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îmbunătăţiri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funciare în domeniul silvic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proiectelor de drumuri forestiere,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realizarea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asistenţei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tehnice de specialitate prin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profil atestate;</w:t>
      </w:r>
    </w:p>
    <w:p w14:paraId="66DFB25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gestionează, valorifică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implementează rezultatele cercetării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dezvoltării tehnologice în pădurile administrate;</w:t>
      </w:r>
    </w:p>
    <w:p w14:paraId="2ECA84B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elaborează, aprobă, după caz, atribuie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contractează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evaluează programele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asistenţă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tehnică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proiectare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dezvoltare tehnologică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bugetul propriu;</w:t>
      </w:r>
    </w:p>
    <w:p w14:paraId="2A51F55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i)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urmăreşte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capacităţii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calităţii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competitivităţii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dezvoltare tehnologică în silvicultură, prin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perfecţionarea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permanentă a personalului de cercetare-dezvoltare, prin dotarea cu echipamente de testare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lucru moderne, promovarea participării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specialiştilor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români în cadrul programelor, proiectelor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grupurilor de lucru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53CC49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j)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urmăreşte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promovarea cercetării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dezvoltării tehnologiei silvice în domenii prioritare,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importanţă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74DEBF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k) elaborează studii de impact asupra mediului,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bilanţuri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mediu, studii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pedo-staţionale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7361E47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l) constituie, testează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certifică sursele de materiale forestiere de reproducere;</w:t>
      </w:r>
    </w:p>
    <w:p w14:paraId="0D8616C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m)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condiţionează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conservă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testează calitatea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seminţelor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forestiere;</w:t>
      </w:r>
    </w:p>
    <w:p w14:paraId="6C25763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n) organizează activitatea de cercetare-dezvoltare, de testare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validare a rezultatelor cercetării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reţeaua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suprafeţe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experimentale de lungă durată, în vederea extinderii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aplicării lor în practica silvică;</w:t>
      </w:r>
    </w:p>
    <w:p w14:paraId="7435CBB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C. în domeniul ariilor naturale protejate:</w:t>
      </w:r>
    </w:p>
    <w:p w14:paraId="4ED5F9E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a) administrează, prin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sale cu personalitate juridică constituite în acest scop, sau asigură custodie pentru arii naturale protejate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reţeaua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arii naturale protejate;</w:t>
      </w:r>
    </w:p>
    <w:p w14:paraId="01E0466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supraveghează realizarea de către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administrare/custodie a ariilor naturale protejate;</w:t>
      </w:r>
    </w:p>
    <w:p w14:paraId="13FA3F4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asigură dotarea cu mijloace tehnice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administrative a structurilor de administrare special constituite, cu personalitate juridică, sau a custozilor ariilor naturale protejate;</w:t>
      </w:r>
    </w:p>
    <w:p w14:paraId="025965E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poate crea, folosi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gestiona o bază de date necesară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administrare a ariilor naturale protejate;</w:t>
      </w:r>
    </w:p>
    <w:p w14:paraId="3AA8004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urmăreşte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respectarea prevederilor contractelor de administrare/custodie;</w:t>
      </w:r>
    </w:p>
    <w:p w14:paraId="5A1E783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supraveghează modul de aplicare a acordurilor de colaborare sau a contractelor ce vizează ariile naturale protejate, încheiate de structurile de administrare special constituite ori de custozi;</w:t>
      </w:r>
    </w:p>
    <w:p w14:paraId="5DF67BB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analizează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propune avizarea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documentaţiei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necesare în vederea instituirii sau încetării regimului de arie naturală protejată din fondul forestier;</w:t>
      </w:r>
    </w:p>
    <w:p w14:paraId="53F616D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coordonează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asigură respectarea prevederilor bugetului necesar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funcţionării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structurilor de administrare special constituite, cu personalitate juridică, aflate în subordine,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lucrărilor necesare gospodăririi ariilor naturale protejate pe care le administrează;</w:t>
      </w:r>
    </w:p>
    <w:p w14:paraId="22D728B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i) colaborează cu Academia Română, Academia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Agricole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Silvice "Gheorghe Ionescu-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",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publice centrale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locale,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reprezentanţii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instituţii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organizaţii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organisme interne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responsabilităţi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conservării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ocrotirii naturii;</w:t>
      </w:r>
    </w:p>
    <w:p w14:paraId="3342FDC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j) participă la manifestări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ariilor naturale protejate, propune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promovează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documentaţii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vederea desemnării ca MAB-UNESCO, sit al Patrimoniului mondial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sit RAMSAR a unor habitate naturale din fondul forestier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unice sau extrem de rare în lume;</w:t>
      </w:r>
    </w:p>
    <w:p w14:paraId="2C0EA5B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k) participă la grupurile de lucru pentru elaborarea actelor normative în domeniul atribuirii în administrare/custodie a ariilor naturale protejate;</w:t>
      </w:r>
    </w:p>
    <w:p w14:paraId="48F74E7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l) asigură implementarea proiectelor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programelor privind ariile naturale protejate luate în custodie;</w:t>
      </w:r>
    </w:p>
    <w:p w14:paraId="5289286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m) supraveghează modul de implementare a programelor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proiectelor realizate de către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ariilor naturale protejate din subordine;</w:t>
      </w:r>
    </w:p>
    <w:p w14:paraId="72DFF21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n) supraveghează respectarea planurilor de management al ariilor naturale protejate, elaborate de administratorii din subordine,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coordonează elaborarea planurilor de management al ariilor naturale protejate, aflate în custodie;</w:t>
      </w:r>
    </w:p>
    <w:p w14:paraId="1456AA0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o) coordonează constituirea bazei de date pentru ariile naturale protejate, aflate în custodie sau a căror administrare o asigură numai prin structuri de administrare special constituite, cu personalitate juridică, din subordine,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asigură corelarea acesteia cu bazele de date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responsabile;</w:t>
      </w:r>
    </w:p>
    <w:p w14:paraId="5BC4BFC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p) propune promovarea de proiecte de conservare a naturii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internă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iniţiază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cooperare cu arii naturale protejate din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ţări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5FF1AB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q) participă la implementarea politicilor guvernamentale în domeniul ariilor naturale protejate;</w:t>
      </w:r>
    </w:p>
    <w:p w14:paraId="46B02F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r) cooperează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interesate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străinătate la schimbul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informaţii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conservării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ocrotirii naturii, în general,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pădurii, în special;</w:t>
      </w:r>
    </w:p>
    <w:p w14:paraId="700FA02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s) participă la simpozioane, întâlniri tematice de lucru,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conferinţe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manifestări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tradiţionale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silvicultură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similare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străinătate privind ocrotirea naturii,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conştientizare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publică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relaţii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locale;</w:t>
      </w:r>
    </w:p>
    <w:p w14:paraId="227EDB5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t) analizează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propune avizarea programelor anuale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perspectivă privind cercetarea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ariilor naturale protejate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conservării naturii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referatelor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acest domeniu;</w:t>
      </w:r>
    </w:p>
    <w:p w14:paraId="77B1923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u) verifică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propune avizarea sau respingerea, după caz, a solicitărilor de ocupare definitivă sau temporară, respectiv de schimbare a categoriei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folosinţă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forestieră a unor terenuri din ariile naturale protejate;</w:t>
      </w:r>
    </w:p>
    <w:p w14:paraId="72431A4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v) analizează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propune, spre avizare, Comisiei pentru ocrotirea monumentelor naturii din cadrul Academiei Române derogări de la prevederile amenajamentelor silvice din zona ariilor naturale protejate;</w:t>
      </w:r>
    </w:p>
    <w:p w14:paraId="1352F42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D. în domeniul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exploatării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ameliorării cabalinelor:</w:t>
      </w:r>
    </w:p>
    <w:p w14:paraId="706E1D9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coordonează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reproducţie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sanitare veterinare în vederea realizării efectivelor pe rase, conform programului stabilit,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proprii;</w:t>
      </w:r>
    </w:p>
    <w:p w14:paraId="4B7303E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profilul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sale, pe termen scurt, mediu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lung,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menţinând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rasele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importanţă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 depozite de gene;</w:t>
      </w:r>
    </w:p>
    <w:p w14:paraId="16687B5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direct sau în colaborare cu celelalte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domeniul cercetării zootehnice;</w:t>
      </w:r>
    </w:p>
    <w:p w14:paraId="414FD58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coordonează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mişcările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reproducători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altor categorii de cabaline între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EC0571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ţine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registrele genealogice pentru efectivele de cai de rasă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sistematizează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informaţiile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privind identificarea, înmatricularea, autorizarea la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reproducţie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activitatea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reproducţie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mişcările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reproducătorilor între herghelii;</w:t>
      </w:r>
    </w:p>
    <w:p w14:paraId="23DAEC0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organizează baza materială pentru realizarea programelor economice,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sport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sale privind materialul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reproducţie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medicamentele, vaccinurile,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propunerilor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09D58A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participă la activitatea organismelor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domeniu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realizează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cooperare economică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domeniul său de activitate;</w:t>
      </w:r>
    </w:p>
    <w:p w14:paraId="4F5EDA8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organizează dresajul, antrenamentul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testează cabalinele prin curse cu public, pe hipodromurile proprii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 alte hipodromuri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străinătate,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sportive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efectuează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sportul hipic;</w:t>
      </w:r>
    </w:p>
    <w:p w14:paraId="04F2616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i) cultivă, în cele mai bune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terenurile arabile,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îmbunătăţeşte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pajiştile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exploatează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păşunile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împădurite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terenurile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vegetaţie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forestieră, în vederea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obţinerii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cantităţilor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furaje necesare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altor produse destinate vânzării;</w:t>
      </w:r>
    </w:p>
    <w:p w14:paraId="618FAFF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j)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în urma lucrărilor de clasare,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destinaţia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cabalinelor pe categorii, inclusiv transferul la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sale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comercializarea pentru intern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extern;</w:t>
      </w:r>
    </w:p>
    <w:p w14:paraId="605F7B9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k) organizează promovarea exemplarelor de cabaline valoroase din hergheliile Romsilva, pe plan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prin organizarea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sportive, târguri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expoziţii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prin participarea la acestea;</w:t>
      </w:r>
    </w:p>
    <w:p w14:paraId="4A1615C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l) are dreptul să închirieze cabaline, manejuri, hipodromuri, grajduri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bunuri;</w:t>
      </w:r>
    </w:p>
    <w:p w14:paraId="4C4EEBD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E. în domeniul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animalelor de blană:</w:t>
      </w:r>
    </w:p>
    <w:p w14:paraId="0ABA111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întocmeşte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supune aprobării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aplică programele de conservare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utilizare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populaţiilor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animale de blană pe care 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deţine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în conformitate cu principiile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1F2F4AF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solicită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la bugetul de stat a programelor de conservare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utilizare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populaţiilor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animale de blană în stare critică, în pericol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dispariţie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celor vulnerabile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urmăreşte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respectarea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destinaţiei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sumelor alocate;</w:t>
      </w:r>
    </w:p>
    <w:p w14:paraId="745CDAB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propune necesarul de efective matcă care să fie prevăzut în programul de ameliorare;</w:t>
      </w:r>
    </w:p>
    <w:p w14:paraId="293FCCF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întreţine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tineretul de animale de blană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efectuează bonitarea în vederea sacrificării sau trecerii la matcă;</w:t>
      </w:r>
    </w:p>
    <w:p w14:paraId="0FA7E16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poate deveni membră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asociaţiilor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profesionale care au ca obiectiv conservarea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utilizarea resurselor genetice animale;</w:t>
      </w:r>
    </w:p>
    <w:p w14:paraId="367ED79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efectuează cercetări în genetica,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nutriţia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tehnologia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animale de blană;</w:t>
      </w:r>
    </w:p>
    <w:p w14:paraId="3B21143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efectuează cercetări în domeniul prelucrării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valorificării blănurilor;</w:t>
      </w:r>
    </w:p>
    <w:p w14:paraId="7F117EC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valorifică animale vii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blănuri rezultate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producţia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proprie;</w:t>
      </w:r>
    </w:p>
    <w:p w14:paraId="5D3ABC9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i) participă la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expoziţii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târguri de profil.</w:t>
      </w:r>
    </w:p>
    <w:p w14:paraId="3160D9C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</w:t>
      </w:r>
    </w:p>
    <w:p w14:paraId="6B8F454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Romsilva sunt:</w:t>
      </w:r>
    </w:p>
    <w:p w14:paraId="72610E5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poate presta servicii, inclusiv de transport,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poate executa lucrări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terţi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potrivit obiectului său de activitate;</w:t>
      </w:r>
    </w:p>
    <w:p w14:paraId="10708C0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b) realizează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comerţ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interior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exterior, în vederea valorificării eficiente a produselor specifice fondului forestier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altor produse;</w:t>
      </w:r>
    </w:p>
    <w:p w14:paraId="48B7DF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arhitectură, inginerie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consultanţă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tehnică legate de acestea,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testări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analize tehnice,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străinătate;</w:t>
      </w:r>
    </w:p>
    <w:p w14:paraId="50FA836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relaţii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specifice domeniului său de activitate cu alte persoane juridice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fizice, române sau străine;</w:t>
      </w:r>
    </w:p>
    <w:p w14:paraId="358F615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organizează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silvoturism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turism ecvestru;</w:t>
      </w:r>
    </w:p>
    <w:p w14:paraId="5895B0B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asigură servicii hoteliere, de cazare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masă,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cetăţenii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români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străini,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spaţiile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asemenea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destinaţie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care dispune,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silvoturism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turism ecvestru;</w:t>
      </w:r>
    </w:p>
    <w:p w14:paraId="01A9A7E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închiriază,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legii, bunuri din patrimoniul propriu;</w:t>
      </w:r>
    </w:p>
    <w:p w14:paraId="649B756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tarife pentru lucrări, produse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servicii din domeniul său de activitate;</w:t>
      </w:r>
    </w:p>
    <w:p w14:paraId="3AF3CF8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i) realizează, pentru Romsilva, politica de credite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altor surse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de programare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executare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economico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-financiare,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întocmeşte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bugetul de venituri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cheltuieli,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urmăreşte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execuţia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acestuia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asigură repartizarea profitului conform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destinaţiei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aprobate;</w:t>
      </w:r>
    </w:p>
    <w:p w14:paraId="366C5A0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j)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promovare a imaginii Romsilva, de ziaristică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publicitate, editează,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tipăreşte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difuzează lucrări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tehnice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informare specifice domeniului său de activitate;</w:t>
      </w:r>
    </w:p>
    <w:p w14:paraId="75C7D54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0E4CF65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k) are calitate procesuală activă de a formula plângere împotriva hotărârilor comisiilor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judeţene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emise în procedura de reconstituire a dreptului de proprietate asupra terenurilor forestiere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 formula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acţiuni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constatarea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nulităţii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absolute a actelor emise cu încălcarea prevederilor privind retrocedarea terenurilor forestiere din </w:t>
      </w:r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fondului funciar nr. 18/1991, republicată, cu modificările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ulterioare.</w:t>
      </w:r>
    </w:p>
    <w:p w14:paraId="3993CF8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68C8EE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9525A1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III</w:t>
      </w:r>
    </w:p>
    <w:p w14:paraId="3756935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Patrimoniul</w:t>
      </w:r>
    </w:p>
    <w:p w14:paraId="0F5F8E4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FE1340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4</w:t>
      </w:r>
    </w:p>
    <w:p w14:paraId="5D96816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Romsilva are în administrare fondul forestier proprietate publică a statului, înregistrat ca atare în amenajamentele silvice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cercetarea statistică "SILV 1", actualizat pe baza intrărilor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cedărilor de terenuri legal efectuate, terenurile aferente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creştere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ameliorare a cabalinelor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animalelor de blană,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evidenţiate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cercetarea statistică "AGR1",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fondul funciar atribuit conform legii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cabalinele proprietate publică a statului.</w:t>
      </w:r>
    </w:p>
    <w:p w14:paraId="71F0475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5</w:t>
      </w:r>
    </w:p>
    <w:p w14:paraId="29ED50B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Romsilva posedă,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foloseşte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dispune în mod autonom de bunurile pe care le are în patrimoniu, în vederea realizării scopului pentru care a fost constituită,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de lege.</w:t>
      </w:r>
    </w:p>
    <w:p w14:paraId="103E1EE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Bunurile proprietate publică a statului, administrate de Romsilva, 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evidenţiază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mod distinct în patrimoniul acesteia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au regimul prevăzut de lege.</w:t>
      </w:r>
    </w:p>
    <w:p w14:paraId="3A33392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A24C62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IV</w:t>
      </w:r>
    </w:p>
    <w:p w14:paraId="4FD3252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Structura organizatorică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funcţională</w:t>
      </w:r>
      <w:proofErr w:type="spellEnd"/>
    </w:p>
    <w:p w14:paraId="7245389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498B02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50AAA41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</w:t>
      </w:r>
    </w:p>
    <w:p w14:paraId="3D6674C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Romsilva are o structură centrală de conducere, coordonare, îndrumare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control, organizată pe departamente,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servicii, oficii, birouri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compartimente organizatorice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; denumirea, numărul, organizarea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acestora se stabilesc prin hotărâre a consiliului 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1E9ACF6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412BB5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(2)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 se organizează pe grade de mărime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complexitate, în conformitate cu metodologia aprobată de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acesteia.</w:t>
      </w:r>
    </w:p>
    <w:p w14:paraId="4DA8EEA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 prevăzute în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2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la hotărâre sunt conduse de către un comitet director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 director.</w:t>
      </w:r>
    </w:p>
    <w:p w14:paraId="64D8BA3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(4)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 prevăzute în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2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la hotărâre 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 director economic,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după caz, un director tehnic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 director comercial.</w:t>
      </w:r>
    </w:p>
    <w:p w14:paraId="696D7EC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(5)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Romsilva prevăzute la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3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la hotărâre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 filiale cu personalitate juridică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sunt conduse de un director numit de directorul general al Romsilva.</w:t>
      </w:r>
    </w:p>
    <w:p w14:paraId="28A4FF6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(6)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profil de cercetare-dezvoltare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proiectare din structura Romsilva pot avea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 director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respectiv un director tehnic responsabil cu activitatea de dezvoltare tehnologică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proiectare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CE77A0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(7)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Componenţa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competenţele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comitetului director al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 se aprobă de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Romsilva.</w:t>
      </w:r>
    </w:p>
    <w:p w14:paraId="3740FCF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(8) Coordonarea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tehnico-ştiinţifică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profil de cercetare-dezvoltare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ariilor naturale protejate este exercitată de un consiliu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numit potrivit prevederilor legale specifice.</w:t>
      </w:r>
    </w:p>
    <w:p w14:paraId="53355FD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(9) Directorii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 reprezintă interesele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îndeplinesc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acesteia pe raza teritorială în care sunt organizate aceste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1AA288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(10) În structura organizatorică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cadrul Romsilva pot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următoarele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37E174B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ocoale silvice,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exploatarea pădurilor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prelucrarea primară a lemnului,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întreţinerea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repararea drumurilor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căilor ferate forestiere;</w:t>
      </w:r>
    </w:p>
    <w:p w14:paraId="5F47A11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laboratoare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ateliere de dezvoltare tehnologică, ocoale silvice experimentale, baze experimentale;</w:t>
      </w:r>
    </w:p>
    <w:p w14:paraId="59FBDEE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pepiniere silvice;</w:t>
      </w:r>
    </w:p>
    <w:p w14:paraId="2EA3EF5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crescătorii de vânat;</w:t>
      </w:r>
    </w:p>
    <w:p w14:paraId="6221636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păstrăvării;</w:t>
      </w:r>
    </w:p>
    <w:p w14:paraId="35F0146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secţii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împletituri din nuiele de răchită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centre pentru recoltarea, prelucrarea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valorificarea lemnului, a fructelor de pădure, a ciupercilor comestibile din flora spontană, a plantelor medicinale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cărnii de vânat;</w:t>
      </w:r>
    </w:p>
    <w:p w14:paraId="564AA78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magazine proprii de prezentare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desfacere a produselor specifice obiectului său de activitate;</w:t>
      </w:r>
    </w:p>
    <w:p w14:paraId="0909BB2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herghelii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depozite de armăsari, ferme de animale de blană, cluburi sportive, fabrici, ateliere, sucursale, cluburi hipice, baze hipice, centre de prezentare a cabalinelor, hipodromuri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fără personalitate juridică, necesare realizării obiectului său de activitate, care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 puncte de lucru.</w:t>
      </w:r>
    </w:p>
    <w:p w14:paraId="555DFAE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(11)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Înfiinţarea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încetarea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 fac la propunerea comitetelor directoare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Romsilva, prin hotărâre a consiliului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acesteia.</w:t>
      </w:r>
    </w:p>
    <w:p w14:paraId="1170003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(12) Gradarea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dimensionarea numărului de personal se aprobă de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acesteia.</w:t>
      </w:r>
    </w:p>
    <w:p w14:paraId="10C4CE3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928E3F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V</w:t>
      </w:r>
    </w:p>
    <w:p w14:paraId="60BE1A2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Structura de conducere</w:t>
      </w:r>
    </w:p>
    <w:p w14:paraId="77FD1B9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4181AC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7</w:t>
      </w:r>
    </w:p>
    <w:p w14:paraId="6BC8945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Structura de conducere a Romsilva este constituită din:</w:t>
      </w:r>
    </w:p>
    <w:p w14:paraId="08F0C3F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179A070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directorul general.</w:t>
      </w:r>
    </w:p>
    <w:p w14:paraId="0B0CC23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038422B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8</w:t>
      </w:r>
    </w:p>
    <w:p w14:paraId="7F353CD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(1) Consiliul 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Romsilva este numit, în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prevăzute de lege, prin ordin al conducătorului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silvicultură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are un număr de 7 membri.</w:t>
      </w:r>
    </w:p>
    <w:p w14:paraId="386C0D4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Preşedintele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consiliului 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este unul dintre administratori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este ales prin vot secret de către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aceştia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24470CE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Preşedintele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consiliului 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nu poate fi numit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director general.</w:t>
      </w:r>
    </w:p>
    <w:p w14:paraId="54C7C4A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ED00B5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9</w:t>
      </w:r>
    </w:p>
    <w:p w14:paraId="5E50E0A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Romsilva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desfăşoară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activitatea în conformitate cu prevederile prezentului regulament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cele ale propriului regulament de organizare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hotărăşte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toate problemele privind activitatea Romsilva,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excepţia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celor care, potrivit legii, sunt date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altor organe.</w:t>
      </w:r>
    </w:p>
    <w:p w14:paraId="5FC82A4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10</w:t>
      </w:r>
    </w:p>
    <w:p w14:paraId="1D0AF96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Romsilva are următoarele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principale:</w:t>
      </w:r>
    </w:p>
    <w:p w14:paraId="490EB7D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aprobă regulamentul de organizare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acestuia;</w:t>
      </w:r>
    </w:p>
    <w:p w14:paraId="54AE86C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aprobă structura organizatorică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la nivelul central al Romsilva,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cadrul acesteia;</w:t>
      </w:r>
    </w:p>
    <w:p w14:paraId="4675161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c) aprobă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modalităţile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juridice de organizare,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coordonare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îndrumare 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Romsilva;</w:t>
      </w:r>
    </w:p>
    <w:p w14:paraId="14DD917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aprobă metodologia privind gradarea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minime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înfiinţarea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organizarea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structurilor acestora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dimensionarea numărului de personal;</w:t>
      </w:r>
    </w:p>
    <w:p w14:paraId="1321D6D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aprobă gradarea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Romsilva, structura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numărul de personal al acestora;</w:t>
      </w:r>
    </w:p>
    <w:p w14:paraId="143C162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f) aprobă regulamentele de organizare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funcţionare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Romsilva;</w:t>
      </w:r>
    </w:p>
    <w:p w14:paraId="602AAF6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g) aprobă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înfiinţarea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sau, după caz,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desfiinţarea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punctelor de lucru din structura Romsilva;</w:t>
      </w:r>
    </w:p>
    <w:p w14:paraId="60980F6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h) analizează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aprobă programele de activitate economică, de cercetare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dezvoltare tehnologică pe termen scurt, mediu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lung, pentru care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este asigurată din sursele proprii ale Romsilva;</w:t>
      </w:r>
    </w:p>
    <w:p w14:paraId="4494E95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i)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competenţele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domeniile tehnic,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economico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-financiar, juridic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personal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sa;</w:t>
      </w:r>
    </w:p>
    <w:p w14:paraId="1FC7BA0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j)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hotărăşte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asocierea Romsilva cu persoane fizice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juridice,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sau din străinătate, pentru realizarea unor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interes comun, corespunzătoare obiectului său de activitate;</w:t>
      </w:r>
    </w:p>
    <w:p w14:paraId="4C38136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k)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hotărăşte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înfiinţarea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asociaţii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fundaţii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1E4C479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l) avizează bugetul de venituri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cheltuieli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aprobă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situaţiile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financiare;</w:t>
      </w:r>
    </w:p>
    <w:p w14:paraId="6F63D73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m) aprobă nivelul creditelor necesare, fundamentează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solicită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alocaţii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subvenţii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specifice;</w:t>
      </w:r>
    </w:p>
    <w:p w14:paraId="6443D42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n)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hotărăşte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privire la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care urmează să fie realizate potrivit obiectului său de activitate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care 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surse proprii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credite bancare, potrivit legii;</w:t>
      </w:r>
    </w:p>
    <w:p w14:paraId="192FF74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o)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aprobă patrimoniul propriu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/sau dat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folosinţa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structura Romsilva;</w:t>
      </w:r>
    </w:p>
    <w:p w14:paraId="602F11D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p) aprobă scoaterea la privatizare a activelor Romsilva,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legii;</w:t>
      </w:r>
    </w:p>
    <w:p w14:paraId="08CC999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q)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clauzele, încheie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revocă contractul de mandat cu directorul general;</w:t>
      </w:r>
    </w:p>
    <w:p w14:paraId="2C2DBF1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r) mandatează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reprezentanţii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conducerii Romsilva la negocierea contractului colectiv de muncă;</w:t>
      </w:r>
    </w:p>
    <w:p w14:paraId="7209229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63809BA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s) aprobă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principale de activitate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dezvoltare ale Romsilva;</w:t>
      </w:r>
    </w:p>
    <w:p w14:paraId="57E104E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 verifică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sistemului de control intern/managerial, implementarea politicilor contabile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realizarea planificării financiare;</w:t>
      </w:r>
    </w:p>
    <w:p w14:paraId="6E85EF9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t)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numeşte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revocă directorul general, căruia îi deleagă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conducerii executive, în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legii,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remuneraţia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acestuia, potrivit prevederilor </w:t>
      </w:r>
      <w:proofErr w:type="spellStart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</w:t>
      </w:r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lastRenderedPageBreak/>
        <w:t>Guvernului nr. 109/2011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guvernanţa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corporativă a întreprinderilor publice, cu modificările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ulterioare;</w:t>
      </w:r>
    </w:p>
    <w:p w14:paraId="2344DC8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 evaluează activitatea directorului general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verifică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execuţia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contractului de mandat al acestuia;</w:t>
      </w:r>
    </w:p>
    <w:p w14:paraId="23CDFAB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u) elaborează raportul semestrial, prezentat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tutelare, privitor la activitatea Romsilva, care include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informaţii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referitoare la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execuţia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contractului de mandat al directorului general potrivit prevederilor </w:t>
      </w:r>
      <w:proofErr w:type="spellStart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DB3831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109/2011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ulterioare;</w:t>
      </w:r>
    </w:p>
    <w:p w14:paraId="3017409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v) constituie comitetul de audit format din trei administratori neexecutivi.</w:t>
      </w:r>
    </w:p>
    <w:p w14:paraId="071627C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801540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11</w:t>
      </w:r>
    </w:p>
    <w:p w14:paraId="6601CD6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 Romsilva 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întruneşte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şedinţă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ordinară lunar, la convocarea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preşedintelui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acestuia,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ori de câte ori este necesar, la convocarea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preşedintelui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sau la cererea unei treimi din numărul membrilor consiliului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E33186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12</w:t>
      </w:r>
    </w:p>
    <w:p w14:paraId="393B212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poate atrage în activitatea sa de analiză a unor probleme complexe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specialişti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diferite domenii de activitate.</w:t>
      </w:r>
    </w:p>
    <w:p w14:paraId="2C73757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Activitatea membrilor consiliului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specialiştilor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atraşi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soluţionarea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unor probleme complexe este compensată material,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legii.</w:t>
      </w:r>
    </w:p>
    <w:p w14:paraId="646E14B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6E1DC36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13</w:t>
      </w:r>
    </w:p>
    <w:p w14:paraId="06DE9AE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Consiliul 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prezintă, potrivit reglementărilor în vigoare,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silvicultură, la începutul fiecărui semestru, un raport asupra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Romsilva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desfăşurate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semestrul precedent. Totodată, la începutul fiecărui an, prezintă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silvicultură programul de activitate al Romsilva, pe anul în curs.</w:t>
      </w:r>
    </w:p>
    <w:p w14:paraId="24E9E1F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3B8DB9B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:u w:val="single"/>
        </w:rPr>
        <w:t>ART. 14</w:t>
      </w: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*** Abrogat</w:t>
      </w:r>
    </w:p>
    <w:p w14:paraId="471A48D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66861A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15</w:t>
      </w:r>
    </w:p>
    <w:p w14:paraId="7D761FF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principale ale directorului general sunt:</w:t>
      </w:r>
    </w:p>
    <w:p w14:paraId="37B48B8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a) asigură organizarea, conducerea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gestionarea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curente a Romsilva;</w:t>
      </w:r>
    </w:p>
    <w:p w14:paraId="2459F41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b) răspunde de ducerea la îndeplinire a obiectivelor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criteriilor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performanţă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managerială stabilite pentru Romsilva;</w:t>
      </w:r>
    </w:p>
    <w:p w14:paraId="29F5F0B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5B209EE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selectează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angajează direct, în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legii, personalul din structura centrală, directorii, directorii economici, contabilii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şefi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ceilalţi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directori de la nivelul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Romsilva;</w:t>
      </w:r>
    </w:p>
    <w:p w14:paraId="0D7DF35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3EE2DF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măsuri pentru angajarea răspunderii disciplinare, patrimoniale, civile, penale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contravenţionale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personalului din structurile Romsilva, în cazul neîndeplinirii sau îndeplinirii necorespunzătoare 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obligaţiilor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serviciu;</w:t>
      </w:r>
    </w:p>
    <w:p w14:paraId="5367691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e) reprezintă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angajează Romsilva prin semnătură,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relaţiile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terţe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persoane fizice sau juridice din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ţară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ori din străinătate, în limita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competenţelor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aprobate de consiliul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legii.</w:t>
      </w:r>
    </w:p>
    <w:p w14:paraId="4137DFA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16</w:t>
      </w:r>
    </w:p>
    <w:p w14:paraId="178B5E3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Directorul general este ordonator de credite,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de lege.</w:t>
      </w:r>
    </w:p>
    <w:p w14:paraId="58AA09F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17</w:t>
      </w:r>
    </w:p>
    <w:p w14:paraId="0E4D4C7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În exercitarea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sale, directorul general emite decizii.</w:t>
      </w:r>
    </w:p>
    <w:p w14:paraId="467AE46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399B46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VI</w:t>
      </w:r>
    </w:p>
    <w:p w14:paraId="6AAA19C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Bugetul de venituri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cheltuieli.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financiare</w:t>
      </w:r>
    </w:p>
    <w:p w14:paraId="1AAC8D3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8B326B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18</w:t>
      </w:r>
    </w:p>
    <w:p w14:paraId="3BE208B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Romsilva asigură acoperirea cu venituri, din activitatea proprie, a tuturor cheltuielilor, inclusiv a dobânzilor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amortizării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investiţiilor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obţinerea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profit.</w:t>
      </w:r>
    </w:p>
    <w:p w14:paraId="6975F99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19</w:t>
      </w:r>
    </w:p>
    <w:p w14:paraId="6DF5529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Romsilva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întocmeşte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anual bugetul de venituri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cheltuieli,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situaţii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financiare,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legii.</w:t>
      </w:r>
    </w:p>
    <w:p w14:paraId="776EA69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Bugetul de venituri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cheltuieli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situaţiile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financiare se supun spre aprobare consiliului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, potrivit legii.</w:t>
      </w:r>
    </w:p>
    <w:p w14:paraId="6AFB297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20</w:t>
      </w:r>
    </w:p>
    <w:p w14:paraId="4072458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Romsilva constituie fonduri necesare realizării obiectului său de activitate.</w:t>
      </w:r>
    </w:p>
    <w:p w14:paraId="7AE2CFD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21</w:t>
      </w:r>
    </w:p>
    <w:p w14:paraId="6A4B7B7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Romsilva beneficiază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alocaţii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la bugetul de stat,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finanţări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fonduri speciale extrabugetare,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finanţări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externe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poate contracta credite bancare,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de lege.</w:t>
      </w:r>
    </w:p>
    <w:p w14:paraId="6CCC457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Cheltuielile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întreţinerea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cabalinelor care fac parte din categoria Herghelia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patrimoniu genetic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cheltuielile pentru promovarea în categoria Herghelia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cabalinelor necesare pentru împrospătarea acesteia se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finanţează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la bugetul de stat, prin bugetul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publice centrale care răspunde de silvicultură.</w:t>
      </w:r>
    </w:p>
    <w:p w14:paraId="7392D4A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În îndeplinirea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atribuţiilor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interes public de conservare a naturii, pentru efectuarea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prioritare de conservare a naturii, stabilite în baza strategiilor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planurilor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acţiune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pentru arii naturale protejate,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administraţiile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/custozii ariilor naturale protejate din structura Romsilva pot beneficia de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finanţare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din bugetul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autorităţii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publice centrale care răspunde de arii naturale protejate.</w:t>
      </w:r>
    </w:p>
    <w:p w14:paraId="62F4070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22</w:t>
      </w:r>
    </w:p>
    <w:p w14:paraId="46BE1F4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Romsilva se efectuează în conturi deschise la bănci, în limitele stabilite de Banca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 României.</w:t>
      </w:r>
    </w:p>
    <w:p w14:paraId="06C21C0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Pentru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necesităţi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curente Romsilva poate efectua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operaţiuni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lei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valută,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legii, prin casieriile proprii.</w:t>
      </w:r>
    </w:p>
    <w:p w14:paraId="5FB994A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(3)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Operaţiunile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încasări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plăţi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străinătatea se vor efectua prin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bancare.</w:t>
      </w:r>
    </w:p>
    <w:p w14:paraId="6D88A44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23</w:t>
      </w:r>
    </w:p>
    <w:p w14:paraId="2E13414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Exerciţiul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financiar începe la data de 1 ianuarie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se încheie la data de 31 decembrie ale fiecărui an.</w:t>
      </w:r>
    </w:p>
    <w:p w14:paraId="33BC735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24</w:t>
      </w:r>
    </w:p>
    <w:p w14:paraId="5FA1F16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Controlul intern al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economico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-financiare se realizează de către organele de specialitate ale Romsilva, iar auditul extern de către auditori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autorizaţi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2B6CE9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A2140D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CAPITOLUL VII</w:t>
      </w:r>
    </w:p>
    <w:p w14:paraId="08C14FD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>Dispoziţii</w:t>
      </w:r>
      <w:proofErr w:type="spellEnd"/>
      <w:r w:rsidRPr="00DB3831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finale</w:t>
      </w:r>
    </w:p>
    <w:p w14:paraId="7B21063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CF7F8F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25</w:t>
      </w:r>
    </w:p>
    <w:p w14:paraId="10161FB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(1) Romsilva se poate asocia cu persoane juridice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persoane fizice, române sau străine, pentru realizarea unor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 interes comun, corespunzătoare obiectului său de activitate.</w:t>
      </w:r>
    </w:p>
    <w:p w14:paraId="3BCBE4C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(2) Romsilva poate constitui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asociaţii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fundaţii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, persoane juridice fără scop patrimonial,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legii.</w:t>
      </w:r>
    </w:p>
    <w:p w14:paraId="1815A28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26</w:t>
      </w:r>
    </w:p>
    <w:p w14:paraId="1109F4C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Relaţiile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alte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terţe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persoane, juridice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fizice, se vor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desfăşura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pe baze contractuale,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legii.</w:t>
      </w:r>
    </w:p>
    <w:p w14:paraId="45FF81C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27</w:t>
      </w:r>
    </w:p>
    <w:p w14:paraId="76229E2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Angajarea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salarizarea personalului Romsilva se vor face în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prevăzute în contractul colectiv de muncă, încheiat conform legii,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ale Statutului personalului silvic.</w:t>
      </w:r>
    </w:p>
    <w:p w14:paraId="291B6AA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ART. 28</w:t>
      </w:r>
    </w:p>
    <w:p w14:paraId="1BD88DE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Activele fixe corporale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necorporale, care s-au procurat/realizat până la data intrării în vigoare a prezentei hotărâri, din fonduri publice,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finanţări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/sau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cofinanţări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în cadrul diferitelor proiecte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>/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destinate administrării ariilor naturale protejate aflate în administrarea/custodia Romsilva, vor fi inventariate în termen de 90 de zile de la intrarea în vigoare a prezentei hotărâri, introduse în domeniul public al statului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date în administrarea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personalitate juridică prevăzute la pct. 1 - 22 din </w:t>
      </w:r>
      <w:r w:rsidRPr="00DB3831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3</w:t>
      </w: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la hotărâre.</w:t>
      </w:r>
    </w:p>
    <w:p w14:paraId="5DC9621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ART. 29</w:t>
      </w:r>
    </w:p>
    <w:p w14:paraId="11C5C20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Prezentul regulament se completează cu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dispoziţiile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cu reglementările legale în domeniu.</w:t>
      </w:r>
    </w:p>
    <w:p w14:paraId="6AB1A26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BAFCF5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62B1FD7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ANEXA 2</w:t>
      </w:r>
    </w:p>
    <w:p w14:paraId="6156B02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55B098C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Unităţile</w:t>
      </w:r>
      <w:proofErr w:type="spellEnd"/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fără personalitate juridică din structura Regiei </w:t>
      </w:r>
      <w:proofErr w:type="spellStart"/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a Pădurilor - Romsilva</w:t>
      </w:r>
    </w:p>
    <w:p w14:paraId="72E2684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____________________________________________________________________________</w:t>
      </w:r>
    </w:p>
    <w:p w14:paraId="72C859E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|Nr. |    Denumirea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direcţiei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|             Sediul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 |</w:t>
      </w:r>
    </w:p>
    <w:p w14:paraId="0B2D6CD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|crt.|                            |                                          |</w:t>
      </w:r>
    </w:p>
    <w:p w14:paraId="68B5A5C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1BA4F70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Alba      | Municipiul Alba Iulia,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Alba      |</w:t>
      </w:r>
    </w:p>
    <w:p w14:paraId="22A531B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3671FEF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2.|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Arad      | Municipiul Arad,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Arad            |</w:t>
      </w:r>
    </w:p>
    <w:p w14:paraId="4E4F4BB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5319246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Argeş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Piteşti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Argeş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|</w:t>
      </w:r>
    </w:p>
    <w:p w14:paraId="0695F9E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42A0EA2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Bacău     | Comuna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Hemeiuş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Bacău            |</w:t>
      </w:r>
    </w:p>
    <w:p w14:paraId="324304A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5017310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5.|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Bihor     | Municipiul Oradea,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Bihor         |</w:t>
      </w:r>
    </w:p>
    <w:p w14:paraId="24C0744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063A352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6.|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     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Bistriţa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|</w:t>
      </w:r>
    </w:p>
    <w:p w14:paraId="021676E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Bistriţa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-Năsăud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Bistriţa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-Năsăud                          |</w:t>
      </w:r>
    </w:p>
    <w:p w14:paraId="32DB81C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A0ED30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7.|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Botoşani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Botoşani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Botoşani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</w:t>
      </w:r>
    </w:p>
    <w:p w14:paraId="15C2068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4F80A30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8.|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Braşov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Braşov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Braşov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|</w:t>
      </w:r>
    </w:p>
    <w:p w14:paraId="14FC5DA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30A0A18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9.|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Brăila    | Municipiul Brăila,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Brăila        |</w:t>
      </w:r>
    </w:p>
    <w:p w14:paraId="1D61D98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4DE2612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10.|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Buzău     | Municipiul Buzău,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Buzău          |</w:t>
      </w:r>
    </w:p>
    <w:p w14:paraId="00B560C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494F26D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     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Reşiţa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Caraş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-Severin |</w:t>
      </w:r>
    </w:p>
    <w:p w14:paraId="7C929AF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Caraş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-Severin              |                                          |</w:t>
      </w:r>
    </w:p>
    <w:p w14:paraId="1F4FE14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5681474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12.|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Călăraşi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Călăraşi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Călăraşi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</w:t>
      </w:r>
    </w:p>
    <w:p w14:paraId="3897CE9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32DCB33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Cluj      | Municipiul Cluj-Napoca,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Cluj     |</w:t>
      </w:r>
    </w:p>
    <w:p w14:paraId="57D35E2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62D0DC7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Constanţa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Constanţa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Constanţa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|</w:t>
      </w:r>
    </w:p>
    <w:p w14:paraId="01A654D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65126C6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15.|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Covasna   | Municipiul Sfântu Gheorghe,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|</w:t>
      </w:r>
    </w:p>
    <w:p w14:paraId="0ED5047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| Covasna                                  |</w:t>
      </w:r>
    </w:p>
    <w:p w14:paraId="1D18D06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>|____|____________________________|__________________________________________|</w:t>
      </w:r>
    </w:p>
    <w:p w14:paraId="5C00A9D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16.|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Dâmboviţa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Târgovişte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Dâmboviţa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</w:t>
      </w:r>
    </w:p>
    <w:p w14:paraId="2081229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15196B4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17.|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Dolj      | Municipiul Craiova,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Dolj         |</w:t>
      </w:r>
    </w:p>
    <w:p w14:paraId="0B363E6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3B045ED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18.|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Galaţi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Galaţi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Galaţi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|</w:t>
      </w:r>
    </w:p>
    <w:p w14:paraId="31B82AA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01488DB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19.|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Giurgiu   | Municipiul Giurgiu,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Giurgiu      |</w:t>
      </w:r>
    </w:p>
    <w:p w14:paraId="5770E7B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177241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20.|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Gorj      | Municipiul Târgu Jiu,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Gorj       |</w:t>
      </w:r>
    </w:p>
    <w:p w14:paraId="72B050E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711CCA3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Harghita  | Municipiul Miercurea-Ciuc,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|</w:t>
      </w:r>
    </w:p>
    <w:p w14:paraId="78869C9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| Harghita                                 |</w:t>
      </w:r>
    </w:p>
    <w:p w14:paraId="5F32030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1CAB09F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22.|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Hunedoara | Municipiul Deva,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Hunedoara       |</w:t>
      </w:r>
    </w:p>
    <w:p w14:paraId="68AA548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697A567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Ialomiţa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| Municipiul Slobozia,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Ialomiţa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</w:t>
      </w:r>
    </w:p>
    <w:p w14:paraId="1553609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3AACEFB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Iaşi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Iaşi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Iaşi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|</w:t>
      </w:r>
    </w:p>
    <w:p w14:paraId="1774690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67ED80C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25.|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Ilfov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        |</w:t>
      </w:r>
    </w:p>
    <w:p w14:paraId="1D71AF8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D679D1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26.|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Maramureş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Municipiul Baia Mare,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Maramureş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|</w:t>
      </w:r>
    </w:p>
    <w:p w14:paraId="7B026D6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72BA71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27.|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Mehedinţi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Municipiul Drobeta-Turnu Severin,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</w:t>
      </w:r>
    </w:p>
    <w:p w14:paraId="50B4F5E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   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Mehedinţi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                   |</w:t>
      </w:r>
    </w:p>
    <w:p w14:paraId="494A06F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37F9209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28.|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| Municipiul Târgu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</w:t>
      </w:r>
    </w:p>
    <w:p w14:paraId="6B64474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010F436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29.|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Neamţ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| Municipiul Piatra-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Neamţ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Neamţ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|</w:t>
      </w:r>
    </w:p>
    <w:p w14:paraId="419909A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714199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30.|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Olt       | Municipiul Slatina,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Olt          |</w:t>
      </w:r>
    </w:p>
    <w:p w14:paraId="4926BDE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6E51018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Prahova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Ploieşti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Prahova     |</w:t>
      </w:r>
    </w:p>
    <w:p w14:paraId="34B5002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1ED4675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32.|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Satu Mare | Municipiul Satu Mare,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Satu Mare  |</w:t>
      </w:r>
    </w:p>
    <w:p w14:paraId="558D0F6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1F95C9D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Sălaj     | Municipiul Zalău,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Sălaj          |</w:t>
      </w:r>
    </w:p>
    <w:p w14:paraId="506D705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117B594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Sibiu     | Municipiul Sibiu,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Sibiu          |</w:t>
      </w:r>
    </w:p>
    <w:p w14:paraId="441DB27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4253803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35.|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Suceava   | Municipiul Suceava,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Suceava      |</w:t>
      </w:r>
    </w:p>
    <w:p w14:paraId="186B0F7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5E3DB66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36.|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Teleorman | Municipiul Alexandria,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Teleorman |</w:t>
      </w:r>
    </w:p>
    <w:p w14:paraId="008C5E2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404968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37.|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Timiş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Timişoara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Timiş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|</w:t>
      </w:r>
    </w:p>
    <w:p w14:paraId="5F0F476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6834278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38.|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Tulcea    | Municipiul Tulcea,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Tulcea        |</w:t>
      </w:r>
    </w:p>
    <w:p w14:paraId="33DC6E9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2A8C1BF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39.|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Vâlcea    | Municipiul Râmnicu Vâlcea,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Vâlcea|</w:t>
      </w:r>
    </w:p>
    <w:p w14:paraId="5C1A46B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>|____|____________________________|__________________________________________|</w:t>
      </w:r>
    </w:p>
    <w:p w14:paraId="771704A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40.|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Vaslui    | Municipiul Vaslui,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Vaslui        |</w:t>
      </w:r>
    </w:p>
    <w:p w14:paraId="491BAE9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46061BB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41.|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Silvică Vrancea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Focşani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Vrancea      |</w:t>
      </w:r>
    </w:p>
    <w:p w14:paraId="736135A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73545E7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42.| Complex Silva              | Str. Petricani nr. 9A, municipiul        |</w:t>
      </w:r>
    </w:p>
    <w:p w14:paraId="06BA20B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   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 023841                    |</w:t>
      </w:r>
    </w:p>
    <w:p w14:paraId="2D8568E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|____|____________________________|__________________________________________|</w:t>
      </w:r>
    </w:p>
    <w:p w14:paraId="7215C1F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7BE804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24C57D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DB3831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ANEXA 3</w:t>
      </w:r>
    </w:p>
    <w:p w14:paraId="75D2E5D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6C74F9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            </w:t>
      </w:r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UNITĂŢI</w:t>
      </w:r>
    </w:p>
    <w:p w14:paraId="1744B3B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cu personalitate juridică din structura Regiei </w:t>
      </w:r>
      <w:proofErr w:type="spellStart"/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Naţionale</w:t>
      </w:r>
      <w:proofErr w:type="spellEnd"/>
      <w:r w:rsidRPr="00DB3831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a Pădurilor - Romsilva</w:t>
      </w:r>
    </w:p>
    <w:p w14:paraId="41AF29E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____________________________________________________________________________</w:t>
      </w:r>
    </w:p>
    <w:p w14:paraId="77E671A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|Nr. |       Denumirea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|           Sediul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|</w:t>
      </w:r>
    </w:p>
    <w:p w14:paraId="5EA225F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|crt.|                                 |                                     |</w:t>
      </w:r>
    </w:p>
    <w:p w14:paraId="0D979E4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0CA07F1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Str.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Goleşti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nr. 29, municipiul     |</w:t>
      </w:r>
    </w:p>
    <w:p w14:paraId="0439232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Balta Mică a Brăilei            | Brăila,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Brăila, cod 810024  |</w:t>
      </w:r>
    </w:p>
    <w:p w14:paraId="1F072C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7137528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2.|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Str. Principală nr. 71, comuna      |</w:t>
      </w:r>
    </w:p>
    <w:p w14:paraId="7264FE9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Bucegi  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Moroieni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Dâmboviţa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    |</w:t>
      </w:r>
    </w:p>
    <w:p w14:paraId="2788F8F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137310                              |</w:t>
      </w:r>
    </w:p>
    <w:p w14:paraId="4CC5236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41EB2AC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Pieţii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nr. 7,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Horezu,   |</w:t>
      </w:r>
    </w:p>
    <w:p w14:paraId="75D5461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Buila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Vânturăriţa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Vâlcea, cod 245800          |</w:t>
      </w:r>
    </w:p>
    <w:p w14:paraId="11EF083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1A1A3B3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Satul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Şarul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Dornei, comuna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Şarul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</w:t>
      </w:r>
    </w:p>
    <w:p w14:paraId="7B5E404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Călimani                        | Dornei, nr. 54 C,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Suceava,  |</w:t>
      </w:r>
    </w:p>
    <w:p w14:paraId="69D611A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cod 727515                          |</w:t>
      </w:r>
    </w:p>
    <w:p w14:paraId="547036B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6FEFFEC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5.|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Satul Izvorul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comuna         |</w:t>
      </w:r>
    </w:p>
    <w:p w14:paraId="650DA1C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Cheile Bicazului -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Hăşmaş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Voşlăbeni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Strada Principală        |</w:t>
      </w:r>
    </w:p>
    <w:p w14:paraId="57055EB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                                | nr. 664,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Harghita, cod      |</w:t>
      </w:r>
    </w:p>
    <w:p w14:paraId="041038A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537355                              |</w:t>
      </w:r>
    </w:p>
    <w:p w14:paraId="7D5A16C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04291F1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6.|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Satul Sasca Montană, comuna Sasca   |</w:t>
      </w:r>
    </w:p>
    <w:p w14:paraId="389AC22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Cheile Nerei -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Beuşniţa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| Montană, nr. 236,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|</w:t>
      </w:r>
    </w:p>
    <w:p w14:paraId="2416EAE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        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Caraş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-Severin, cod 327330           |</w:t>
      </w:r>
    </w:p>
    <w:p w14:paraId="1E3E2AC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51FC217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7.|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Str. Gellu Naum nr. 608, comuna     |</w:t>
      </w:r>
    </w:p>
    <w:p w14:paraId="509C676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Comana                          | Comana,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Giurgiu, cod 087055 |</w:t>
      </w:r>
    </w:p>
    <w:p w14:paraId="1B38F6AD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735C0D2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8.|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Lotrului nr. 8A,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Brezoi,|</w:t>
      </w:r>
    </w:p>
    <w:p w14:paraId="2D71AE3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Cozia   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Vâlcea, cod 245500          |</w:t>
      </w:r>
    </w:p>
    <w:p w14:paraId="7D35696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0519135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9.|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Locotenent-Colonel Dumitru     |</w:t>
      </w:r>
    </w:p>
    <w:p w14:paraId="2E08E8A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Defileul Jiului                 | Petrescu nr. 3, municipiul Târgu    |</w:t>
      </w:r>
    </w:p>
    <w:p w14:paraId="26D2DB1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                                | Jiu,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Gorj, cod 210182       |</w:t>
      </w:r>
    </w:p>
    <w:p w14:paraId="022AC0B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>|____|_________________________________|_____________________________________|</w:t>
      </w:r>
    </w:p>
    <w:p w14:paraId="3D30066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10.|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Castanilor nr. 18,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Băile|</w:t>
      </w:r>
    </w:p>
    <w:p w14:paraId="7672295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Domogled - Valea Cernei         | Herculane,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Caraş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-Severin,   |</w:t>
      </w:r>
    </w:p>
    <w:p w14:paraId="14A88E2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cod 325200                          |</w:t>
      </w:r>
    </w:p>
    <w:p w14:paraId="216233C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4F69295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Aleea Parcului nr. 21, municipiul   |</w:t>
      </w:r>
    </w:p>
    <w:p w14:paraId="1062E1F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Grădiştea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Muncelului -          | Deva,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Hunedoara, cod 330026 |</w:t>
      </w:r>
    </w:p>
    <w:p w14:paraId="3C839CE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Cioclovina                      |                                     |</w:t>
      </w:r>
    </w:p>
    <w:p w14:paraId="2026C0B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09BB861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12.|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Pădurea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Ceala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FN, municipiul Arad,  |</w:t>
      </w:r>
    </w:p>
    <w:p w14:paraId="7A1506B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Lunca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Mureşului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Arad, cod 2900              |</w:t>
      </w:r>
    </w:p>
    <w:p w14:paraId="13B0525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6E53606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Str. 22 Decembrie nr. 20,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|</w:t>
      </w:r>
    </w:p>
    <w:p w14:paraId="0FA6C50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Munţii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Maramureşului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Vişeu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Sus,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Maramureş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cod|</w:t>
      </w:r>
    </w:p>
    <w:p w14:paraId="0BE1ADE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435700                              |</w:t>
      </w:r>
    </w:p>
    <w:p w14:paraId="6BDA5E1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3359C33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9 Mai nr. 4 bis, municipiul    |</w:t>
      </w:r>
    </w:p>
    <w:p w14:paraId="15A3343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Munţii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Măcinului                | Tulcea,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Tulcea, cod 820026  |</w:t>
      </w:r>
    </w:p>
    <w:p w14:paraId="3116883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4874208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15.|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Principală nr. 1.445, comuna   |</w:t>
      </w:r>
    </w:p>
    <w:p w14:paraId="2A10117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Munţii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Rodnei                   | Rodna,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Bistriţa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-Năsăud, cod |</w:t>
      </w:r>
    </w:p>
    <w:p w14:paraId="457ACDD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427245                              |</w:t>
      </w:r>
    </w:p>
    <w:p w14:paraId="133748C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4AF009C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16.|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Topliţa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nr. 150,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|</w:t>
      </w:r>
    </w:p>
    <w:p w14:paraId="75B4116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Piatra Craiului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Zărneşti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Braşov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 505800|</w:t>
      </w:r>
    </w:p>
    <w:p w14:paraId="180D5F4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540D418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17.|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Str. Banatului nr. 92,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|</w:t>
      </w:r>
    </w:p>
    <w:p w14:paraId="1B97688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Porţile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Fier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Orşova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Mehedinţi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      |</w:t>
      </w:r>
    </w:p>
    <w:p w14:paraId="1A91DB63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225200                              |</w:t>
      </w:r>
    </w:p>
    <w:p w14:paraId="689A1E5C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7B8B8E8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18.|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Comuna Tulnici,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Vrancea, cod|</w:t>
      </w:r>
    </w:p>
    <w:p w14:paraId="33E6D7F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Putna-Vrancea                   | 627365                              |</w:t>
      </w:r>
    </w:p>
    <w:p w14:paraId="39F7BDD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703A301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19.|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Satul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Nucşoara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comuna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Sălaşu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   |</w:t>
      </w:r>
    </w:p>
    <w:p w14:paraId="0354373B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Retezat                         | Sus, nr. 284,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Hunedoara, cod|</w:t>
      </w:r>
    </w:p>
    <w:p w14:paraId="50D7878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337423                              |</w:t>
      </w:r>
    </w:p>
    <w:p w14:paraId="77784A7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5CCDE66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20.|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| Str. Petru Maior nr. 69 A,          |</w:t>
      </w:r>
    </w:p>
    <w:p w14:paraId="620D3E0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Semenic - Cheile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Caraşului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| municipiul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Reşiţa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|</w:t>
      </w:r>
    </w:p>
    <w:p w14:paraId="31129F3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        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Caraş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-Severin, cod 320112           |</w:t>
      </w:r>
    </w:p>
    <w:p w14:paraId="3272CBAF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78FCD61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21.|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Str. Zimbrului nr. 2, comuna        |</w:t>
      </w:r>
    </w:p>
    <w:p w14:paraId="16ADD7D8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Vânători-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Neamţ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              | Vânători-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Neamţ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Neamţ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  |</w:t>
      </w:r>
    </w:p>
    <w:p w14:paraId="263E48D2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    |                                 | 617500                              |</w:t>
      </w:r>
    </w:p>
    <w:p w14:paraId="3E7C617A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44B4603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22.| Muzeul Cinegetic al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Carpaţilor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| Str. Posada nr. 11,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oraşul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Comarnic,|</w:t>
      </w:r>
    </w:p>
    <w:p w14:paraId="56DBB7C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"Posada"                   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Prahova, cod 105700         |</w:t>
      </w:r>
    </w:p>
    <w:p w14:paraId="4625538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2102823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23.|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Parcului Natural  | Satul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Sudrigiu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nr. 136, comuna     |</w:t>
      </w:r>
    </w:p>
    <w:p w14:paraId="784B4555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Apuseni                         | Rieni,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judeţul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Bihor, cod 417419    |</w:t>
      </w:r>
    </w:p>
    <w:p w14:paraId="7AAFD2A6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>|____|_________________________________|_____________________________________|</w:t>
      </w:r>
    </w:p>
    <w:p w14:paraId="46312569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667517C4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24.|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Direcţia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exploatare| Str. Petricani nr. 9A, municipiul   |</w:t>
      </w:r>
    </w:p>
    <w:p w14:paraId="351DA640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|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ameliorare a cabalinelor     | </w:t>
      </w:r>
      <w:proofErr w:type="spellStart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, cod 023841               |</w:t>
      </w:r>
    </w:p>
    <w:p w14:paraId="4D7FBC3E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i/>
          <w:iCs/>
          <w:kern w:val="0"/>
          <w:sz w:val="24"/>
          <w:szCs w:val="24"/>
        </w:rPr>
        <w:t>|____|_________________________________|_____________________________________|</w:t>
      </w:r>
    </w:p>
    <w:p w14:paraId="38656BF1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5EAD917" w14:textId="77777777" w:rsidR="00DB3831" w:rsidRPr="00DB3831" w:rsidRDefault="00DB3831" w:rsidP="00DB3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B3831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9E71174" w14:textId="3D970758" w:rsidR="007922DB" w:rsidRPr="00DB3831" w:rsidRDefault="00DB3831" w:rsidP="00DB3831">
      <w:pPr>
        <w:rPr>
          <w:rFonts w:ascii="Times New Roman" w:hAnsi="Times New Roman" w:cs="Times New Roman"/>
          <w:sz w:val="24"/>
          <w:szCs w:val="24"/>
        </w:rPr>
      </w:pPr>
      <w:r w:rsidRPr="00DB3831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---------------</w:t>
      </w:r>
    </w:p>
    <w:sectPr w:rsidR="007922DB" w:rsidRPr="00DB3831" w:rsidSect="00DB383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31"/>
    <w:rsid w:val="0017566E"/>
    <w:rsid w:val="00662E44"/>
    <w:rsid w:val="007922DB"/>
    <w:rsid w:val="00C578EC"/>
    <w:rsid w:val="00DB3831"/>
    <w:rsid w:val="00D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8B8CE"/>
  <w15:chartTrackingRefBased/>
  <w15:docId w15:val="{03A6617C-F29F-4B4C-9C31-A940C1E5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8792</Words>
  <Characters>50995</Characters>
  <Application>Microsoft Office Word</Application>
  <DocSecurity>0</DocSecurity>
  <Lines>424</Lines>
  <Paragraphs>119</Paragraphs>
  <ScaleCrop>false</ScaleCrop>
  <Company/>
  <LinksUpToDate>false</LinksUpToDate>
  <CharactersWithSpaces>59668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</dc:creator>
  <cp:keywords/>
  <dc:description/>
  <cp:lastModifiedBy>Narcisa</cp:lastModifiedBy>
  <cp:revision>1</cp:revision>
  <dcterms:created xsi:type="dcterms:W3CDTF">2024-05-30T11:19:00Z</dcterms:created>
  <dcterms:modified xsi:type="dcterms:W3CDTF">2024-05-30T11:20:00Z</dcterms:modified>
</cp:coreProperties>
</file>